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FD" w:rsidRP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>УТВЕРЖДАЮ:</w:t>
      </w:r>
    </w:p>
    <w:p w:rsidR="006256FD" w:rsidRP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6FD" w:rsidRP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 xml:space="preserve"> Директор  МКОУ «ООШ №2 г. Олонца</w:t>
      </w:r>
    </w:p>
    <w:p w:rsidR="006256FD" w:rsidRP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256FD">
        <w:rPr>
          <w:rFonts w:ascii="Times New Roman" w:hAnsi="Times New Roman"/>
          <w:sz w:val="24"/>
          <w:szCs w:val="24"/>
        </w:rPr>
        <w:t>им</w:t>
      </w:r>
      <w:proofErr w:type="gramStart"/>
      <w:r w:rsidRPr="006256FD">
        <w:rPr>
          <w:rFonts w:ascii="Times New Roman" w:hAnsi="Times New Roman"/>
          <w:sz w:val="24"/>
          <w:szCs w:val="24"/>
        </w:rPr>
        <w:t>.С</w:t>
      </w:r>
      <w:proofErr w:type="gramEnd"/>
      <w:r w:rsidRPr="006256FD">
        <w:rPr>
          <w:rFonts w:ascii="Times New Roman" w:hAnsi="Times New Roman"/>
          <w:sz w:val="24"/>
          <w:szCs w:val="24"/>
        </w:rPr>
        <w:t>орвина</w:t>
      </w:r>
      <w:proofErr w:type="spellEnd"/>
      <w:r w:rsidRPr="006256FD">
        <w:rPr>
          <w:rFonts w:ascii="Times New Roman" w:hAnsi="Times New Roman"/>
          <w:sz w:val="24"/>
          <w:szCs w:val="24"/>
        </w:rPr>
        <w:t xml:space="preserve"> В.Д.»</w:t>
      </w:r>
    </w:p>
    <w:p w:rsid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>____________ Фадеева А.А.</w:t>
      </w:r>
    </w:p>
    <w:p w:rsidR="006256FD" w:rsidRPr="006256FD" w:rsidRDefault="006256FD" w:rsidP="0062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6FD" w:rsidRPr="006256FD" w:rsidRDefault="006256FD" w:rsidP="0062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256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191</w:t>
      </w:r>
      <w:r w:rsidRPr="006256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56FD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 xml:space="preserve">08.08.  </w:t>
      </w:r>
      <w:r w:rsidRPr="006256FD">
        <w:rPr>
          <w:rFonts w:ascii="Times New Roman" w:hAnsi="Times New Roman"/>
          <w:sz w:val="24"/>
          <w:szCs w:val="24"/>
        </w:rPr>
        <w:t>2023</w:t>
      </w:r>
    </w:p>
    <w:p w:rsidR="00FB6B25" w:rsidRDefault="00FB6B25" w:rsidP="006256FD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6256FD" w:rsidRDefault="006256FD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6256FD" w:rsidRDefault="006256FD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6256FD" w:rsidRDefault="006256FD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6256FD" w:rsidRDefault="006256FD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FB6B25" w:rsidRDefault="00FB6B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B25" w:rsidRDefault="00C24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Комплексный план мероприятий</w:t>
      </w:r>
    </w:p>
    <w:p w:rsidR="00FB6B25" w:rsidRDefault="00C24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</w:t>
      </w:r>
      <w:proofErr w:type="spellStart"/>
      <w:r>
        <w:rPr>
          <w:rFonts w:ascii="Times New Roman" w:hAnsi="Times New Roman"/>
          <w:b/>
          <w:sz w:val="24"/>
        </w:rPr>
        <w:t>профор</w:t>
      </w:r>
      <w:r w:rsidR="006256FD">
        <w:rPr>
          <w:rFonts w:ascii="Times New Roman" w:hAnsi="Times New Roman"/>
          <w:b/>
          <w:sz w:val="24"/>
        </w:rPr>
        <w:t>иентационного</w:t>
      </w:r>
      <w:proofErr w:type="spellEnd"/>
      <w:r w:rsidR="006256FD">
        <w:rPr>
          <w:rFonts w:ascii="Times New Roman" w:hAnsi="Times New Roman"/>
          <w:b/>
          <w:sz w:val="24"/>
        </w:rPr>
        <w:t xml:space="preserve"> минимума в МКОУ  «О</w:t>
      </w:r>
      <w:r>
        <w:rPr>
          <w:rFonts w:ascii="Times New Roman" w:hAnsi="Times New Roman"/>
          <w:b/>
          <w:sz w:val="24"/>
        </w:rPr>
        <w:t>ОШ</w:t>
      </w:r>
      <w:r w:rsidR="006256FD">
        <w:rPr>
          <w:rFonts w:ascii="Times New Roman" w:hAnsi="Times New Roman"/>
          <w:b/>
          <w:sz w:val="24"/>
        </w:rPr>
        <w:t xml:space="preserve"> №2 г</w:t>
      </w:r>
      <w:proofErr w:type="gramStart"/>
      <w:r w:rsidR="006256FD">
        <w:rPr>
          <w:rFonts w:ascii="Times New Roman" w:hAnsi="Times New Roman"/>
          <w:b/>
          <w:sz w:val="24"/>
        </w:rPr>
        <w:t>.О</w:t>
      </w:r>
      <w:proofErr w:type="gramEnd"/>
      <w:r w:rsidR="006256FD">
        <w:rPr>
          <w:rFonts w:ascii="Times New Roman" w:hAnsi="Times New Roman"/>
          <w:b/>
          <w:sz w:val="24"/>
        </w:rPr>
        <w:t xml:space="preserve">лонца </w:t>
      </w:r>
      <w:proofErr w:type="spellStart"/>
      <w:r w:rsidR="006256FD">
        <w:rPr>
          <w:rFonts w:ascii="Times New Roman" w:hAnsi="Times New Roman"/>
          <w:b/>
          <w:sz w:val="24"/>
        </w:rPr>
        <w:t>им.Сорвина</w:t>
      </w:r>
      <w:proofErr w:type="spellEnd"/>
      <w:r w:rsidR="006256FD">
        <w:rPr>
          <w:rFonts w:ascii="Times New Roman" w:hAnsi="Times New Roman"/>
          <w:b/>
          <w:sz w:val="24"/>
        </w:rPr>
        <w:t xml:space="preserve"> В.Д.»</w:t>
      </w:r>
    </w:p>
    <w:p w:rsidR="00FB6B25" w:rsidRDefault="00FB6B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a"/>
        <w:tblW w:w="15030" w:type="dxa"/>
        <w:tblLayout w:type="fixed"/>
        <w:tblLook w:val="04A0"/>
      </w:tblPr>
      <w:tblGrid>
        <w:gridCol w:w="637"/>
        <w:gridCol w:w="7617"/>
        <w:gridCol w:w="2883"/>
        <w:gridCol w:w="3893"/>
      </w:tblGrid>
      <w:tr w:rsidR="00FB6B25" w:rsidTr="00833B62">
        <w:tc>
          <w:tcPr>
            <w:tcW w:w="637" w:type="dxa"/>
            <w:vMerge w:val="restart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реализации</w:t>
            </w:r>
          </w:p>
        </w:tc>
        <w:tc>
          <w:tcPr>
            <w:tcW w:w="389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FB6B25" w:rsidTr="00833B62">
        <w:tc>
          <w:tcPr>
            <w:tcW w:w="637" w:type="dxa"/>
            <w:vMerge/>
          </w:tcPr>
          <w:p w:rsidR="00FB6B25" w:rsidRDefault="00FB6B25"/>
        </w:tc>
        <w:tc>
          <w:tcPr>
            <w:tcW w:w="14393" w:type="dxa"/>
            <w:gridSpan w:val="3"/>
          </w:tcPr>
          <w:p w:rsidR="00FB6B25" w:rsidRDefault="00C24193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Нормативно-правового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деятельности  </w:t>
            </w:r>
          </w:p>
          <w:p w:rsidR="006256FD" w:rsidRDefault="006256FD" w:rsidP="006256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МКОУ «ООШ №2 г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лонца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им.Сорвина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В.Д.»</w:t>
            </w:r>
          </w:p>
          <w:p w:rsidR="00FB6B25" w:rsidRDefault="00FB6B25">
            <w:pPr>
              <w:pStyle w:val="a3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приказа о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в</w:t>
            </w:r>
            <w:r w:rsidR="006256FD">
              <w:rPr>
                <w:rFonts w:ascii="Times New Roman" w:hAnsi="Times New Roman"/>
                <w:sz w:val="24"/>
              </w:rPr>
              <w:t xml:space="preserve"> </w:t>
            </w:r>
            <w:r w:rsidR="006256FD" w:rsidRPr="006256FD">
              <w:rPr>
                <w:rFonts w:ascii="Times New Roman" w:hAnsi="Times New Roman"/>
                <w:sz w:val="24"/>
              </w:rPr>
              <w:t>МКОУ  «ООШ №2 г</w:t>
            </w:r>
            <w:proofErr w:type="gramStart"/>
            <w:r w:rsidR="006256FD" w:rsidRPr="006256FD">
              <w:rPr>
                <w:rFonts w:ascii="Times New Roman" w:hAnsi="Times New Roman"/>
                <w:sz w:val="24"/>
              </w:rPr>
              <w:t>.О</w:t>
            </w:r>
            <w:proofErr w:type="gramEnd"/>
            <w:r w:rsidR="006256FD" w:rsidRPr="006256FD">
              <w:rPr>
                <w:rFonts w:ascii="Times New Roman" w:hAnsi="Times New Roman"/>
                <w:sz w:val="24"/>
              </w:rPr>
              <w:t xml:space="preserve">лонца </w:t>
            </w:r>
            <w:proofErr w:type="spellStart"/>
            <w:r w:rsidR="006256FD" w:rsidRPr="006256FD">
              <w:rPr>
                <w:rFonts w:ascii="Times New Roman" w:hAnsi="Times New Roman"/>
                <w:sz w:val="24"/>
              </w:rPr>
              <w:t>им.Сорвина</w:t>
            </w:r>
            <w:proofErr w:type="spellEnd"/>
            <w:r w:rsidR="006256FD" w:rsidRPr="006256FD">
              <w:rPr>
                <w:rFonts w:ascii="Times New Roman" w:hAnsi="Times New Roman"/>
                <w:sz w:val="24"/>
              </w:rPr>
              <w:t xml:space="preserve"> В.Д.»</w:t>
            </w:r>
          </w:p>
        </w:tc>
        <w:tc>
          <w:tcPr>
            <w:tcW w:w="2883" w:type="dxa"/>
          </w:tcPr>
          <w:p w:rsidR="00FB6B25" w:rsidRDefault="006256F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24193">
              <w:rPr>
                <w:rFonts w:ascii="Times New Roman" w:hAnsi="Times New Roman"/>
                <w:sz w:val="24"/>
              </w:rPr>
              <w:t xml:space="preserve"> квартал 2023 г.</w:t>
            </w:r>
          </w:p>
        </w:tc>
        <w:tc>
          <w:tcPr>
            <w:tcW w:w="3893" w:type="dxa"/>
          </w:tcPr>
          <w:p w:rsidR="00FB6B25" w:rsidRDefault="006256F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локальных актов, закрепляющих ответственных за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из числа </w:t>
            </w:r>
            <w:proofErr w:type="spellStart"/>
            <w:r>
              <w:rPr>
                <w:rFonts w:ascii="Times New Roman" w:hAnsi="Times New Roman"/>
                <w:sz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включение соответствующих полномочий в их функционал</w:t>
            </w:r>
          </w:p>
        </w:tc>
        <w:tc>
          <w:tcPr>
            <w:tcW w:w="2883" w:type="dxa"/>
          </w:tcPr>
          <w:p w:rsidR="00FB6B25" w:rsidRDefault="006256F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24193">
              <w:rPr>
                <w:rFonts w:ascii="Times New Roman" w:hAnsi="Times New Roman"/>
                <w:sz w:val="24"/>
              </w:rPr>
              <w:t xml:space="preserve"> квартал2023 г.</w:t>
            </w:r>
          </w:p>
        </w:tc>
        <w:tc>
          <w:tcPr>
            <w:tcW w:w="3893" w:type="dxa"/>
          </w:tcPr>
          <w:p w:rsidR="00FB6B25" w:rsidRDefault="006256F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в общеобразовательных организациях рабочих групп, отвечающих за реализацию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(в состав входят представители педагогического и управленческого персонала образовательной организации, субъектов управлени</w:t>
            </w:r>
            <w:r w:rsidR="006256F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, ученического актива, родительской общественности)</w:t>
            </w:r>
          </w:p>
        </w:tc>
        <w:tc>
          <w:tcPr>
            <w:tcW w:w="2883" w:type="dxa"/>
          </w:tcPr>
          <w:p w:rsidR="00FB6B25" w:rsidRDefault="006256F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C24193">
              <w:rPr>
                <w:rFonts w:ascii="Times New Roman" w:hAnsi="Times New Roman"/>
                <w:sz w:val="24"/>
              </w:rPr>
              <w:t>квартал 2023 г.</w:t>
            </w:r>
          </w:p>
        </w:tc>
        <w:tc>
          <w:tcPr>
            <w:tcW w:w="3893" w:type="dxa"/>
          </w:tcPr>
          <w:p w:rsidR="00FB6B25" w:rsidRDefault="006256F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планов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как части программы воспитания в общеобразовательных организациях (в т.ч.  для детей с ОВЗ)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 2023 г.</w:t>
            </w:r>
          </w:p>
        </w:tc>
        <w:tc>
          <w:tcPr>
            <w:tcW w:w="3893" w:type="dxa"/>
          </w:tcPr>
          <w:p w:rsidR="00FB6B25" w:rsidRDefault="006256F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ВР 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соглашений о партнерстве с ключевыми работодателями </w:t>
            </w:r>
            <w:r>
              <w:rPr>
                <w:rFonts w:ascii="Times New Roman" w:hAnsi="Times New Roman"/>
                <w:sz w:val="24"/>
              </w:rPr>
              <w:lastRenderedPageBreak/>
              <w:t>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г.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FB6B25" w:rsidTr="00833B62">
        <w:tc>
          <w:tcPr>
            <w:tcW w:w="637" w:type="dxa"/>
          </w:tcPr>
          <w:p w:rsidR="00FB6B25" w:rsidRDefault="00FB6B2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3" w:type="dxa"/>
            <w:gridSpan w:val="3"/>
          </w:tcPr>
          <w:p w:rsidR="00FB6B25" w:rsidRDefault="00C24193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Разработка содержательного наполнения</w:t>
            </w:r>
          </w:p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, с учетом целей и задач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минимума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833B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проекта «Билет в будущее» 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833B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проекта «Шоу профессий» (цикл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онлайн-уроков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833B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реализация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 элективных курсов, факультативов, курсов внеурочной деятельности, дополнительных общеобразовательных (</w:t>
            </w:r>
            <w:proofErr w:type="spellStart"/>
            <w:r>
              <w:rPr>
                <w:rFonts w:ascii="Times New Roman" w:hAnsi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программ  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УВР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УВР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уроков с использованием материалов платформы проекта «Билет в будущее» и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онлайн-уроков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«Шоу профессий»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организаций профессионального образования с целью участия в мероприятиях,</w:t>
            </w:r>
            <w:r w:rsidR="002774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экскурсиях</w:t>
            </w:r>
            <w:r w:rsidR="002774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др.  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617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обучающихся6-9</w:t>
            </w:r>
            <w:r w:rsidR="00C241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24193">
              <w:rPr>
                <w:rFonts w:ascii="Times New Roman" w:hAnsi="Times New Roman"/>
                <w:sz w:val="24"/>
              </w:rPr>
              <w:t>классовв</w:t>
            </w:r>
            <w:proofErr w:type="spellEnd"/>
            <w:r w:rsidR="00C24193">
              <w:rPr>
                <w:rFonts w:ascii="Times New Roman" w:hAnsi="Times New Roman"/>
                <w:sz w:val="24"/>
              </w:rPr>
              <w:t xml:space="preserve"> многоуровневой </w:t>
            </w:r>
            <w:proofErr w:type="spellStart"/>
            <w:r w:rsidR="00C24193">
              <w:rPr>
                <w:rFonts w:ascii="Times New Roman" w:hAnsi="Times New Roman"/>
                <w:sz w:val="24"/>
              </w:rPr>
              <w:t>онлайн-диагностике</w:t>
            </w:r>
            <w:proofErr w:type="spellEnd"/>
            <w:r w:rsidR="00C24193">
              <w:rPr>
                <w:rFonts w:ascii="Times New Roman" w:hAnsi="Times New Roman"/>
                <w:sz w:val="24"/>
              </w:rPr>
              <w:t xml:space="preserve"> на платформе </w:t>
            </w:r>
            <w:proofErr w:type="spellStart"/>
            <w:r w:rsidR="00C24193">
              <w:rPr>
                <w:rFonts w:ascii="Times New Roman" w:hAnsi="Times New Roman"/>
                <w:sz w:val="24"/>
              </w:rPr>
              <w:t>bvbinfo.ru</w:t>
            </w:r>
            <w:proofErr w:type="spellEnd"/>
            <w:r w:rsidR="00C24193">
              <w:rPr>
                <w:rFonts w:ascii="Times New Roman" w:hAnsi="Times New Roman"/>
                <w:sz w:val="24"/>
              </w:rPr>
              <w:t xml:space="preserve"> в рамках проекта «Билет в будущее» </w:t>
            </w:r>
            <w:proofErr w:type="gramEnd"/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 кварталы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профильных лагерных смен в каникулярный период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консультирования обучающихся, родителей (по итогам </w:t>
            </w:r>
            <w:proofErr w:type="spellStart"/>
            <w:r>
              <w:rPr>
                <w:rFonts w:ascii="Times New Roman" w:hAnsi="Times New Roman"/>
                <w:sz w:val="24"/>
              </w:rPr>
              <w:t>профдиагностики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т.п.)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FB6B25" w:rsidTr="00833B62">
        <w:tc>
          <w:tcPr>
            <w:tcW w:w="637" w:type="dxa"/>
          </w:tcPr>
          <w:p w:rsidR="00FB6B25" w:rsidRDefault="00FB6B2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3" w:type="dxa"/>
            <w:gridSpan w:val="3"/>
          </w:tcPr>
          <w:p w:rsidR="00FB6B25" w:rsidRDefault="00C2419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Методическое сопровождение реализации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минимума 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833B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самодиагностики готовности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 г.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 заместитель по УВР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  <w:r w:rsidR="00833B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документов/материалов/рабочих программ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содержательных блоков, внедренных в учебные предметы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УВР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833B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gramStart"/>
            <w:r>
              <w:rPr>
                <w:rFonts w:ascii="Times New Roman" w:hAnsi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предметники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833B6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проведение уроков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gramStart"/>
            <w:r>
              <w:rPr>
                <w:rFonts w:ascii="Times New Roman" w:hAnsi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предметники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833B6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мониторинга эффективности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  <w:proofErr w:type="gramStart"/>
            <w:r>
              <w:rPr>
                <w:rFonts w:ascii="Times New Roman" w:hAnsi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</w:rPr>
              <w:t>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родительских собраний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тематике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 кварталы</w:t>
            </w:r>
          </w:p>
        </w:tc>
        <w:tc>
          <w:tcPr>
            <w:tcW w:w="3893" w:type="dxa"/>
          </w:tcPr>
          <w:p w:rsidR="00FB6B25" w:rsidRDefault="00833B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FB6B25" w:rsidTr="00833B62">
        <w:tc>
          <w:tcPr>
            <w:tcW w:w="637" w:type="dxa"/>
          </w:tcPr>
          <w:p w:rsidR="00FB6B25" w:rsidRDefault="00FB6B2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3" w:type="dxa"/>
            <w:gridSpan w:val="3"/>
          </w:tcPr>
          <w:p w:rsidR="00FB6B25" w:rsidRDefault="00C24193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Кадровое обеспечение работы по реализации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минимума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 программ повышения квалификации для специалистов, осуществляющих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деятельность, с включением актуальных вопросов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(не менее 36 часов)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3893" w:type="dxa"/>
          </w:tcPr>
          <w:p w:rsidR="00FB6B25" w:rsidRPr="00C24193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курсовую </w:t>
            </w:r>
            <w:r w:rsidRPr="00C241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подготовку</w:t>
            </w:r>
          </w:p>
        </w:tc>
      </w:tr>
      <w:tr w:rsidR="00FB6B25" w:rsidTr="00833B62">
        <w:tc>
          <w:tcPr>
            <w:tcW w:w="637" w:type="dxa"/>
          </w:tcPr>
          <w:p w:rsidR="00FB6B25" w:rsidRDefault="00FB6B2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3" w:type="dxa"/>
            <w:gridSpan w:val="3"/>
          </w:tcPr>
          <w:p w:rsidR="00FB6B25" w:rsidRDefault="00C24193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Информационное сопровождение реализации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минимума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информационных разделов «</w:t>
            </w:r>
            <w:proofErr w:type="spellStart"/>
            <w:r>
              <w:rPr>
                <w:rFonts w:ascii="Times New Roman" w:hAnsi="Times New Roman"/>
                <w:sz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</w:rPr>
              <w:t>» на сайте школы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 2023 г.</w:t>
            </w:r>
          </w:p>
        </w:tc>
        <w:tc>
          <w:tcPr>
            <w:tcW w:w="3893" w:type="dxa"/>
          </w:tcPr>
          <w:p w:rsidR="00FB6B25" w:rsidRPr="00C24193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24193"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  <w:tr w:rsidR="00FB6B25" w:rsidTr="00833B62">
        <w:tc>
          <w:tcPr>
            <w:tcW w:w="63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7617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мероприятий по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минимума в на </w:t>
            </w:r>
            <w:proofErr w:type="gramStart"/>
            <w:r>
              <w:rPr>
                <w:rFonts w:ascii="Times New Roman" w:hAnsi="Times New Roman"/>
                <w:sz w:val="24"/>
              </w:rPr>
              <w:t>официальном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сайтах и </w:t>
            </w:r>
            <w:proofErr w:type="spellStart"/>
            <w:r>
              <w:rPr>
                <w:rFonts w:ascii="Times New Roman" w:hAnsi="Times New Roman"/>
                <w:sz w:val="24"/>
              </w:rPr>
              <w:t>аккаунтах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социальных сетях</w:t>
            </w:r>
          </w:p>
        </w:tc>
        <w:tc>
          <w:tcPr>
            <w:tcW w:w="2883" w:type="dxa"/>
          </w:tcPr>
          <w:p w:rsidR="00FB6B25" w:rsidRDefault="00C2419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3893" w:type="dxa"/>
          </w:tcPr>
          <w:p w:rsidR="00FB6B25" w:rsidRDefault="00C2419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по ВР</w:t>
            </w:r>
          </w:p>
        </w:tc>
      </w:tr>
    </w:tbl>
    <w:p w:rsidR="00FB6B25" w:rsidRDefault="00FB6B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B25" w:rsidRDefault="00FB6B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B25" w:rsidRDefault="00FB6B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B25" w:rsidRDefault="00FB6B25"/>
    <w:sectPr w:rsidR="00FB6B25" w:rsidSect="00FB6B25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60"/>
    <w:multiLevelType w:val="multilevel"/>
    <w:tmpl w:val="45565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B25"/>
    <w:rsid w:val="00277448"/>
    <w:rsid w:val="006256FD"/>
    <w:rsid w:val="00833B62"/>
    <w:rsid w:val="00C24193"/>
    <w:rsid w:val="00FB6B25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B25"/>
  </w:style>
  <w:style w:type="paragraph" w:styleId="10">
    <w:name w:val="heading 1"/>
    <w:next w:val="a"/>
    <w:link w:val="11"/>
    <w:uiPriority w:val="9"/>
    <w:qFormat/>
    <w:rsid w:val="00FB6B2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B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B6B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B6B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B6B2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B25"/>
  </w:style>
  <w:style w:type="paragraph" w:styleId="21">
    <w:name w:val="toc 2"/>
    <w:next w:val="a"/>
    <w:link w:val="22"/>
    <w:uiPriority w:val="39"/>
    <w:rsid w:val="00FB6B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B6B2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B6B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B6B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B6B2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B6B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B6B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B6B25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B6B2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B6B25"/>
  </w:style>
  <w:style w:type="paragraph" w:customStyle="1" w:styleId="Endnote">
    <w:name w:val="Endnote"/>
    <w:link w:val="Endnote0"/>
    <w:rsid w:val="00FB6B2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B6B2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B6B2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B6B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B6B2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B6B2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B6B25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FB6B25"/>
  </w:style>
  <w:style w:type="paragraph" w:customStyle="1" w:styleId="13">
    <w:name w:val="Гиперссылка1"/>
    <w:basedOn w:val="12"/>
    <w:link w:val="a5"/>
    <w:rsid w:val="00FB6B25"/>
    <w:rPr>
      <w:color w:val="0563C1" w:themeColor="hyperlink"/>
      <w:u w:val="single"/>
    </w:rPr>
  </w:style>
  <w:style w:type="character" w:styleId="a5">
    <w:name w:val="Hyperlink"/>
    <w:basedOn w:val="a0"/>
    <w:link w:val="13"/>
    <w:rsid w:val="00FB6B25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FB6B2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B6B2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B6B2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B6B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B6B2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B2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B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B6B2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B6B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B6B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B6B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B6B2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FB6B2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FB6B2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FB6B2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FB6B2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B6B2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B6B25"/>
    <w:rPr>
      <w:rFonts w:ascii="XO Thames" w:hAnsi="XO Thames"/>
      <w:b/>
      <w:sz w:val="28"/>
    </w:rPr>
  </w:style>
  <w:style w:type="table" w:styleId="aa">
    <w:name w:val="Table Grid"/>
    <w:basedOn w:val="a1"/>
    <w:rsid w:val="00FB6B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Zuvuch2</cp:lastModifiedBy>
  <cp:revision>3</cp:revision>
  <cp:lastPrinted>2023-08-11T12:52:00Z</cp:lastPrinted>
  <dcterms:created xsi:type="dcterms:W3CDTF">2023-08-11T12:53:00Z</dcterms:created>
  <dcterms:modified xsi:type="dcterms:W3CDTF">2023-08-23T09:09:00Z</dcterms:modified>
</cp:coreProperties>
</file>